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512064" cy="5130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png"/>
                    <pic:cNvPicPr/>
                  </pic:nvPicPr>
                  <pic:blipFill>
                    <a:blip r:embed="rId10">
                      <a:alphaModFix amt="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64" cy="513066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95000</wp:posOffset>
            </wp:positionV>
            <wp:extent cx="777240" cy="777240"/>
            <wp:effectExtent l="0" t="0" r="0" b="0"/>
            <wp:wrapNone/>
            <wp:docPr id="1001" name="Large logo" descr="Логотип Арт-Ресто-Бара МУХ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1" name="image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 w:after="0"/>
        <w:jc w:val="center"/>
      </w:pPr>
      <w:r>
        <w:rPr>
          <w:rFonts w:ascii="Arial" w:hAnsi="Arial" w:eastAsia="Microsoft YaHei"/>
          <w:b/>
          <w:sz w:val="36"/>
          <w:color w:val="8F2432"/>
          <w:lang w:val="zh-CN"/>
        </w:rPr>
        <w:t>演出技术配置单</w:t>
      </w:r>
    </w:p>
    <w:p>
      <w:pPr>
        <w:spacing w:after="60"/>
        <w:jc w:val="center"/>
      </w:pPr>
      <w:r>
        <w:rPr>
          <w:rFonts w:ascii="Arial" w:hAnsi="Arial" w:eastAsia="Microsoft YaHei"/>
          <w:b/>
          <w:sz w:val="22"/>
          <w:lang w:val="zh-CN"/>
        </w:rPr>
        <w:t>MUHA 艺术餐酒吧</w:t>
      </w:r>
    </w:p>
    <w:tbl>
      <w:tblPr>
        <w:tblW w:type="dxa" w:w="11200"/>
        <w:jc w:val="center"/>
        <w:tblLook w:firstColumn="1" w:firstRow="1" w:lastColumn="0" w:lastRow="0" w:noHBand="0" w:noVBand="1" w:val="04A0"/>
        <w:tblLayout w:type="fixed"/>
      </w:tblPr>
      <w:tblGrid>
        <w:gridCol w:w="11168"/>
      </w:tblGrid>
      <w:tr>
        <w:tc>
          <w:tcPr>
            <w:tcW w:type="dxa" w:w="11168"/>
            <w:tcBorders>
              <w:top w:val="single" w:sz="6" w:color="D7C9B9"/>
              <w:left w:val="single" w:sz="6" w:color="D7C9B9"/>
              <w:bottom w:val="single" w:sz="6" w:color="D7C9B9"/>
              <w:right w:val="single" w:sz="6" w:color="D7C9B9"/>
            </w:tcBorders>
            <w:tcMar>
              <w:top w:w="30" w:type="dxa"/>
              <w:start w:w="40" w:type="dxa"/>
              <w:bottom w:w="30" w:type="dxa"/>
              <w:end w:w="40" w:type="dxa"/>
            </w:tcMar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675B52"/>
                <w:lang w:val="zh-CN"/>
              </w:rPr>
              <w:t>设备配置与连接方案须提前与场地管理员协商确定。</w:t>
            </w:r>
          </w:p>
        </w:tc>
      </w:tr>
    </w:tbl>
    <w:p>
      <w:pPr>
        <w:spacing w:after="40" w:before="20"/>
      </w:pPr>
    </w:p>
    <w:tbl>
      <w:tblPr>
        <w:tblW w:type="dxa" w:w="11200"/>
        <w:jc w:val="center"/>
        <w:tblLook w:firstColumn="1" w:firstRow="1" w:lastColumn="0" w:lastRow="0" w:noHBand="0" w:noVBand="1" w:val="04A0"/>
        <w:tblLayout w:type="fixed"/>
      </w:tblPr>
      <w:tblGrid>
        <w:gridCol w:w="3723"/>
        <w:gridCol w:w="3723"/>
        <w:gridCol w:w="3723"/>
      </w:tblGrid>
      <w:tr>
        <w:trPr>
          <w:trHeight w:val="260" w:hRule="atLeast"/>
        </w:trPr>
        <w:tc>
          <w:tcPr>
            <w:tcW w:type="dxa" w:w="5100"/>
            <w:shd w:fill="8F2432"/>
            <w:tcBorders>
              <w:top w:val="single" w:sz="5" w:color="D7C9B9"/>
              <w:left w:val="single" w:sz="5" w:color="D7C9B9"/>
              <w:bottom w:val="single" w:sz="5" w:color="D7C9B9"/>
              <w:right w:val="single" w:sz="5" w:color="D7C9B9"/>
            </w:tcBorders>
            <w:tcMar>
              <w:top w:w="20" w:type="dxa"/>
              <w:start w:w="40" w:type="dxa"/>
              <w:bottom w:w="20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FFFAF1"/>
                <w:lang w:val="zh-CN"/>
              </w:rPr>
              <w:t>设备</w:t>
            </w:r>
          </w:p>
        </w:tc>
        <w:tc>
          <w:tcPr>
            <w:tcW w:type="dxa" w:w="1200"/>
            <w:shd w:fill="8F2432"/>
            <w:tcBorders>
              <w:top w:val="single" w:sz="5" w:color="D7C9B9"/>
              <w:left w:val="single" w:sz="5" w:color="D7C9B9"/>
              <w:bottom w:val="single" w:sz="5" w:color="D7C9B9"/>
              <w:right w:val="single" w:sz="5" w:color="D7C9B9"/>
            </w:tcBorders>
            <w:tcMar>
              <w:top w:w="20" w:type="dxa"/>
              <w:start w:w="40" w:type="dxa"/>
              <w:bottom w:w="20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FFFAF1"/>
                <w:lang w:val="zh-CN"/>
              </w:rPr>
              <w:t>数量</w:t>
            </w:r>
          </w:p>
        </w:tc>
        <w:tc>
          <w:tcPr>
            <w:tcW w:type="dxa" w:w="4900"/>
            <w:shd w:fill="8F2432"/>
            <w:tcBorders>
              <w:top w:val="single" w:sz="5" w:color="D7C9B9"/>
              <w:left w:val="single" w:sz="5" w:color="D7C9B9"/>
              <w:bottom w:val="single" w:sz="5" w:color="D7C9B9"/>
              <w:right w:val="single" w:sz="5" w:color="D7C9B9"/>
            </w:tcBorders>
            <w:tcMar>
              <w:top w:w="20" w:type="dxa"/>
              <w:start w:w="40" w:type="dxa"/>
              <w:bottom w:w="20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FFFAF1"/>
                <w:lang w:val="zh-CN"/>
              </w:rPr>
              <w:t>规格</w:t>
            </w:r>
          </w:p>
        </w:tc>
      </w:tr>
      <w:tr>
        <w:trPr>
          <w:trHeight w:val="260" w:hRule="atLeast"/>
        </w:trPr>
        <w:tc>
          <w:tcPr>
            <w:tcW w:type="dxa" w:w="11200"/>
            <w:gridSpan w:val="3"/>
            <w:tcBorders>
              <w:top w:val="single" w:sz="5" w:color="D7C9B9"/>
              <w:left w:val="single" w:sz="5" w:color="D7C9B9"/>
              <w:bottom w:val="single" w:sz="5" w:color="D7C9B9"/>
              <w:right w:val="single" w:sz="5" w:color="D7C9B9"/>
            </w:tcBorders>
            <w:tcMar>
              <w:top w:w="22" w:type="dxa"/>
              <w:start w:w="50" w:type="dxa"/>
              <w:bottom w:w="22" w:type="dxa"/>
              <w:end w:w="50" w:type="dxa"/>
            </w:tcMar>
            <w:vAlign w:val="center"/>
            <w:shd w:fill="2E6F68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FFFAF1"/>
                <w:lang w:val="zh-CN"/>
              </w:rPr>
              <w:t>基础演出设备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Mackie-12 模拟调音台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1 件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12 通道；4 个麦克风前置放大器；每通道 3 段均衡调节。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B-115D 有源扬声器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2 件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功率：1000 瓦。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AKG-Pro 无线动圈人声麦克风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4 件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供演唱及主持使用。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Behringer 动圈人声麦克风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4 件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供演唱及主持使用。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麦克风支架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4 件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标准演出支架。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吉他支架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2 件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供吉他／贝斯使用。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键盘支架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1 件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供键盘乐器使用。</w:t>
            </w:r>
          </w:p>
        </w:tc>
      </w:tr>
      <w:tr>
        <w:trPr>
          <w:trHeight w:val="260" w:hRule="atLeast"/>
        </w:trPr>
        <w:tc>
          <w:tcPr>
            <w:tcW w:type="dxa" w:w="11200"/>
            <w:gridSpan w:val="3"/>
            <w:tcBorders>
              <w:top w:val="single" w:sz="5" w:color="D7C9B9"/>
              <w:left w:val="single" w:sz="5" w:color="D7C9B9"/>
              <w:bottom w:val="single" w:sz="5" w:color="D7C9B9"/>
              <w:right w:val="single" w:sz="5" w:color="D7C9B9"/>
            </w:tcBorders>
            <w:tcMar>
              <w:top w:w="22" w:type="dxa"/>
              <w:start w:w="50" w:type="dxa"/>
              <w:bottom w:w="22" w:type="dxa"/>
              <w:end w:w="50" w:type="dxa"/>
            </w:tcMar>
            <w:vAlign w:val="center"/>
            <w:shd w:fill="2E6F68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FFFAF1"/>
                <w:lang w:val="zh-CN"/>
              </w:rPr>
              <w:t>需另行协商的设备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Sonor Smart Force 原声架子鼓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1 件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全尺寸原声架子鼓。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Roland TD-1 电子鼓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1 件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电子鼓组。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Yamaha PSR 520 合成器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2 件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61 键。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Artesia PA-88H MIDI 键盘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1 件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全尺寸重锤键盘。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Soundcraft UI 24 R 数字调音台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1 件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支持扩展信号路由的数字调音台。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Leem Proaudio NWX-18B 超低音扬声器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2 件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功率：1200 瓦。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Behringer NX3000 功率放大器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1 件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2 × 1500 瓦。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Hiwatt Maxwatt G100R 吉他一体式音箱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1 件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功率：100 瓦。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Hiwatt-Maxwatt B300HD 贝斯音箱箱体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1 件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Microsoft YaHei"/>
                <w:b w:val="0"/>
                <w:i w:val="0"/>
                <w:sz w:val="14"/>
                <w:color w:val="211B19"/>
                <w:lang w:val="zh-CN"/>
              </w:rPr>
              <w:t>功率：300 瓦。</w:t>
            </w:r>
          </w:p>
        </w:tc>
      </w:tr>
    </w:tbl>
    <w:sectPr w:rsidR="00FC693F" w:rsidRPr="0006063C" w:rsidSect="00034616">
      <w:headerReference w:type="default" r:id="rId9"/>
      <w:footerReference w:type="default" r:id="rId11"/>
      <w:pgSz w:w="11906" w:h="16838"/>
      <w:pgMar w:top="312" w:right="369" w:bottom="312" w:left="369" w:header="85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Microsoft YaHei"/>
        <w:sz w:val="14"/>
        <w:color w:val="675B52"/>
        <w:lang w:val="zh-CN"/>
      </w:rPr>
      <w:t>MUHA 艺术餐酒吧 • 圣彼得堡市 Pestelya 街 3 号</w:t>
    </w:r>
  </w:p>
</w:ftr>
</file>

<file path=word/header1.xml><?xml version="1.0" encoding="utf-8"?>
<w:hdr xmlns:w="http://schemas.openxmlformats.org/wordprocessingml/2006/main" xmlns:v="urn:schemas-microsoft-com:vml" xmlns:o="urn:schemas-microsoft-com:office:office" xmlns:r="http://schemas.openxmlformats.org/officeDocument/2006/relationships">
  <w:p>
    <w:pPr>
      <w:jc w:val="center"/>
    </w:pPr>
    <w:r>
      <w:pict>
        <v:shape id="MuhaLogoWatermark" o:spid="_x0000_s2049" type="#_x0000_t75" style="position:absolute; margin-left:0; margin-top:80pt; width:360pt; height:360pt; z-index:-251654144; mso-position-horizontal:center; mso-position-horizontal-relative:page; mso-position-vertical:center; mso-position-vertical-relative:page; mso-wrap-edited:f" stroked="f" filled="t">
          <v:imagedata r:id="rId1" o:title="Muha logo watermark"/>
          <v:fill opacity="0.07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